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999" w:rsidRPr="001D69DF" w:rsidRDefault="00147AB4" w:rsidP="00065F3D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Annexure A</w:t>
      </w:r>
    </w:p>
    <w:p w:rsidR="00972999" w:rsidRPr="00E42D67" w:rsidRDefault="00972999" w:rsidP="00972999">
      <w:pPr>
        <w:autoSpaceDE w:val="0"/>
        <w:autoSpaceDN w:val="0"/>
        <w:adjustRightInd w:val="0"/>
        <w:jc w:val="both"/>
        <w:rPr>
          <w:b/>
        </w:rPr>
      </w:pPr>
      <w:r w:rsidRPr="001D69DF">
        <w:rPr>
          <w:b/>
        </w:rPr>
        <w:t xml:space="preserve">Prerequisites and process for granting access to </w:t>
      </w:r>
      <w:r w:rsidRPr="00E42D67">
        <w:rPr>
          <w:b/>
        </w:rPr>
        <w:t>Empanelled Vendors / ASP’s / FISV’s</w:t>
      </w:r>
    </w:p>
    <w:p w:rsidR="00972999" w:rsidRPr="00E42D67" w:rsidRDefault="00972999" w:rsidP="00972999">
      <w:pPr>
        <w:autoSpaceDE w:val="0"/>
        <w:autoSpaceDN w:val="0"/>
        <w:adjustRightInd w:val="0"/>
        <w:jc w:val="both"/>
        <w:rPr>
          <w:b/>
        </w:rPr>
      </w:pPr>
    </w:p>
    <w:tbl>
      <w:tblPr>
        <w:tblStyle w:val="TableGrid"/>
        <w:tblW w:w="9198" w:type="dxa"/>
        <w:tblInd w:w="468" w:type="dxa"/>
        <w:tblLook w:val="04A0" w:firstRow="1" w:lastRow="0" w:firstColumn="1" w:lastColumn="0" w:noHBand="0" w:noVBand="1"/>
      </w:tblPr>
      <w:tblGrid>
        <w:gridCol w:w="2358"/>
        <w:gridCol w:w="6840"/>
      </w:tblGrid>
      <w:tr w:rsidR="00972999" w:rsidRPr="00C32C2F" w:rsidTr="00065F3D">
        <w:tc>
          <w:tcPr>
            <w:tcW w:w="2358" w:type="dxa"/>
          </w:tcPr>
          <w:p w:rsidR="00972999" w:rsidRPr="00C32C2F" w:rsidRDefault="00972999" w:rsidP="00065F3D">
            <w:pPr>
              <w:jc w:val="both"/>
              <w:rPr>
                <w:b/>
                <w:color w:val="000000"/>
              </w:rPr>
            </w:pPr>
            <w:r w:rsidRPr="00C32C2F">
              <w:rPr>
                <w:b/>
                <w:color w:val="000000"/>
              </w:rPr>
              <w:t>Users</w:t>
            </w:r>
          </w:p>
        </w:tc>
        <w:tc>
          <w:tcPr>
            <w:tcW w:w="6840" w:type="dxa"/>
          </w:tcPr>
          <w:p w:rsidR="00972999" w:rsidRPr="00C32C2F" w:rsidRDefault="00972999" w:rsidP="00065F3D">
            <w:pPr>
              <w:jc w:val="both"/>
              <w:rPr>
                <w:b/>
                <w:color w:val="000000"/>
              </w:rPr>
            </w:pPr>
            <w:r w:rsidRPr="001D69DF">
              <w:t>Empanelled Vendors / ASP’s / FISV’s</w:t>
            </w:r>
          </w:p>
        </w:tc>
      </w:tr>
      <w:tr w:rsidR="00972999" w:rsidRPr="00C32C2F" w:rsidTr="00065F3D">
        <w:trPr>
          <w:trHeight w:val="1043"/>
        </w:trPr>
        <w:tc>
          <w:tcPr>
            <w:tcW w:w="2358" w:type="dxa"/>
          </w:tcPr>
          <w:p w:rsidR="00972999" w:rsidRPr="00C32C2F" w:rsidRDefault="00972999" w:rsidP="00065F3D">
            <w:pPr>
              <w:rPr>
                <w:b/>
                <w:bCs/>
                <w:color w:val="000000"/>
              </w:rPr>
            </w:pPr>
            <w:r w:rsidRPr="00C32C2F">
              <w:rPr>
                <w:b/>
                <w:bCs/>
                <w:color w:val="000000"/>
              </w:rPr>
              <w:t>Connectivity</w:t>
            </w:r>
          </w:p>
        </w:tc>
        <w:tc>
          <w:tcPr>
            <w:tcW w:w="6840" w:type="dxa"/>
          </w:tcPr>
          <w:p w:rsidR="00972999" w:rsidRPr="00C32C2F" w:rsidRDefault="00972999" w:rsidP="00065F3D">
            <w:pPr>
              <w:jc w:val="both"/>
              <w:rPr>
                <w:color w:val="000000"/>
              </w:rPr>
            </w:pPr>
            <w:r w:rsidRPr="00C32C2F">
              <w:rPr>
                <w:color w:val="000000"/>
              </w:rPr>
              <w:t>Dedicated lease line terminating at landing point in data center at Kohinoor site</w:t>
            </w:r>
          </w:p>
          <w:p w:rsidR="00972999" w:rsidRPr="00C32C2F" w:rsidRDefault="00972999" w:rsidP="00065F3D">
            <w:pPr>
              <w:jc w:val="both"/>
              <w:rPr>
                <w:color w:val="000000"/>
              </w:rPr>
            </w:pPr>
          </w:p>
          <w:p w:rsidR="00972999" w:rsidRPr="00C32C2F" w:rsidRDefault="00972999" w:rsidP="00065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Connectivity not through the POP location</w:t>
            </w:r>
          </w:p>
        </w:tc>
      </w:tr>
      <w:tr w:rsidR="00972999" w:rsidRPr="00C32C2F" w:rsidTr="00065F3D">
        <w:tc>
          <w:tcPr>
            <w:tcW w:w="2358" w:type="dxa"/>
          </w:tcPr>
          <w:p w:rsidR="00972999" w:rsidRPr="00C32C2F" w:rsidRDefault="00972999" w:rsidP="00065F3D">
            <w:pPr>
              <w:rPr>
                <w:b/>
                <w:bCs/>
                <w:color w:val="000000"/>
              </w:rPr>
            </w:pPr>
            <w:r w:rsidRPr="00C32C2F">
              <w:rPr>
                <w:b/>
                <w:bCs/>
                <w:color w:val="000000"/>
              </w:rPr>
              <w:t xml:space="preserve">Connectivity Bandwidth </w:t>
            </w:r>
          </w:p>
        </w:tc>
        <w:tc>
          <w:tcPr>
            <w:tcW w:w="6840" w:type="dxa"/>
          </w:tcPr>
          <w:p w:rsidR="00972999" w:rsidRPr="00C32C2F" w:rsidRDefault="00972999" w:rsidP="003322D1">
            <w:pPr>
              <w:jc w:val="both"/>
              <w:rPr>
                <w:color w:val="000000"/>
              </w:rPr>
            </w:pPr>
            <w:r w:rsidRPr="00C32C2F">
              <w:rPr>
                <w:color w:val="000000"/>
              </w:rPr>
              <w:t xml:space="preserve">Only through </w:t>
            </w:r>
            <w:r w:rsidR="003322D1">
              <w:rPr>
                <w:color w:val="000000"/>
              </w:rPr>
              <w:t>4</w:t>
            </w:r>
            <w:r w:rsidR="0050789D">
              <w:rPr>
                <w:color w:val="000000"/>
              </w:rPr>
              <w:t xml:space="preserve"> </w:t>
            </w:r>
            <w:r w:rsidR="00736994">
              <w:rPr>
                <w:color w:val="000000"/>
              </w:rPr>
              <w:t xml:space="preserve">Mbps </w:t>
            </w:r>
            <w:r w:rsidR="003322D1">
              <w:rPr>
                <w:color w:val="000000"/>
              </w:rPr>
              <w:t>/10</w:t>
            </w:r>
            <w:r w:rsidRPr="00C32C2F">
              <w:rPr>
                <w:color w:val="000000"/>
              </w:rPr>
              <w:t xml:space="preserve"> Mbps </w:t>
            </w:r>
            <w:r w:rsidR="003322D1" w:rsidRPr="003322D1">
              <w:rPr>
                <w:color w:val="000000"/>
              </w:rPr>
              <w:t>leased lines having Ethernet Copper RJ45 handoff</w:t>
            </w:r>
          </w:p>
        </w:tc>
      </w:tr>
      <w:tr w:rsidR="00972999" w:rsidRPr="00C32C2F" w:rsidTr="00065F3D">
        <w:tc>
          <w:tcPr>
            <w:tcW w:w="2358" w:type="dxa"/>
          </w:tcPr>
          <w:p w:rsidR="00972999" w:rsidRPr="00C32C2F" w:rsidRDefault="00972999" w:rsidP="00065F3D">
            <w:pPr>
              <w:rPr>
                <w:b/>
                <w:bCs/>
                <w:color w:val="000000"/>
              </w:rPr>
            </w:pPr>
            <w:r w:rsidRPr="00C32C2F">
              <w:rPr>
                <w:b/>
                <w:bCs/>
                <w:color w:val="000000"/>
              </w:rPr>
              <w:t>Connectivity Vendors</w:t>
            </w:r>
          </w:p>
        </w:tc>
        <w:tc>
          <w:tcPr>
            <w:tcW w:w="6840" w:type="dxa"/>
          </w:tcPr>
          <w:p w:rsidR="00972999" w:rsidRPr="00C32C2F" w:rsidRDefault="00972999" w:rsidP="00BB11DA">
            <w:pPr>
              <w:jc w:val="both"/>
              <w:rPr>
                <w:color w:val="000000"/>
              </w:rPr>
            </w:pPr>
            <w:r w:rsidRPr="00C32C2F">
              <w:rPr>
                <w:color w:val="000000"/>
              </w:rPr>
              <w:t xml:space="preserve">Only through the vendors </w:t>
            </w:r>
            <w:r w:rsidR="00BB11DA">
              <w:rPr>
                <w:color w:val="000000"/>
              </w:rPr>
              <w:t>TCL</w:t>
            </w:r>
            <w:bookmarkStart w:id="0" w:name="_GoBack"/>
            <w:bookmarkEnd w:id="0"/>
            <w:r w:rsidRPr="00C32C2F">
              <w:rPr>
                <w:color w:val="000000"/>
              </w:rPr>
              <w:t xml:space="preserve"> and Bharti</w:t>
            </w:r>
          </w:p>
        </w:tc>
      </w:tr>
      <w:tr w:rsidR="004207D3" w:rsidRPr="00C32C2F" w:rsidTr="00065F3D">
        <w:tc>
          <w:tcPr>
            <w:tcW w:w="2358" w:type="dxa"/>
          </w:tcPr>
          <w:p w:rsidR="004207D3" w:rsidRPr="004207D3" w:rsidRDefault="004207D3" w:rsidP="004207D3">
            <w:pPr>
              <w:rPr>
                <w:b/>
                <w:bCs/>
                <w:color w:val="000000"/>
              </w:rPr>
            </w:pPr>
            <w:r w:rsidRPr="004207D3">
              <w:rPr>
                <w:b/>
                <w:bCs/>
                <w:color w:val="000000"/>
              </w:rPr>
              <w:t xml:space="preserve">Lease Line termination address </w:t>
            </w:r>
          </w:p>
          <w:p w:rsidR="004207D3" w:rsidRPr="00C32C2F" w:rsidRDefault="004207D3" w:rsidP="00065F3D">
            <w:pPr>
              <w:rPr>
                <w:b/>
                <w:bCs/>
                <w:color w:val="000000"/>
              </w:rPr>
            </w:pPr>
          </w:p>
        </w:tc>
        <w:tc>
          <w:tcPr>
            <w:tcW w:w="6840" w:type="dxa"/>
          </w:tcPr>
          <w:p w:rsidR="004207D3" w:rsidRPr="004207D3" w:rsidRDefault="004207D3" w:rsidP="004207D3">
            <w:pPr>
              <w:jc w:val="both"/>
              <w:rPr>
                <w:color w:val="000000"/>
              </w:rPr>
            </w:pPr>
            <w:r w:rsidRPr="004207D3">
              <w:rPr>
                <w:color w:val="000000"/>
              </w:rPr>
              <w:t xml:space="preserve">National Stock Exchange of India Ltd., </w:t>
            </w:r>
          </w:p>
          <w:p w:rsidR="004207D3" w:rsidRPr="004207D3" w:rsidRDefault="004207D3" w:rsidP="004207D3">
            <w:pPr>
              <w:jc w:val="both"/>
              <w:rPr>
                <w:color w:val="000000"/>
              </w:rPr>
            </w:pPr>
            <w:r w:rsidRPr="004207D3">
              <w:rPr>
                <w:color w:val="000000"/>
              </w:rPr>
              <w:t xml:space="preserve">5th floor, Kohinoor City, Tower – 1, </w:t>
            </w:r>
          </w:p>
          <w:p w:rsidR="004207D3" w:rsidRPr="004207D3" w:rsidRDefault="004207D3" w:rsidP="004207D3">
            <w:pPr>
              <w:jc w:val="both"/>
              <w:rPr>
                <w:color w:val="000000"/>
              </w:rPr>
            </w:pPr>
            <w:r w:rsidRPr="004207D3">
              <w:rPr>
                <w:color w:val="000000"/>
              </w:rPr>
              <w:t xml:space="preserve">Commercial – II, </w:t>
            </w:r>
            <w:proofErr w:type="spellStart"/>
            <w:r w:rsidRPr="004207D3">
              <w:rPr>
                <w:color w:val="000000"/>
              </w:rPr>
              <w:t>Kirol</w:t>
            </w:r>
            <w:proofErr w:type="spellEnd"/>
            <w:r w:rsidRPr="004207D3">
              <w:rPr>
                <w:color w:val="000000"/>
              </w:rPr>
              <w:t xml:space="preserve"> Road, </w:t>
            </w:r>
          </w:p>
          <w:p w:rsidR="004207D3" w:rsidRPr="004207D3" w:rsidRDefault="004207D3" w:rsidP="004207D3">
            <w:pPr>
              <w:jc w:val="both"/>
              <w:rPr>
                <w:color w:val="000000"/>
              </w:rPr>
            </w:pPr>
            <w:r w:rsidRPr="004207D3">
              <w:rPr>
                <w:color w:val="000000"/>
              </w:rPr>
              <w:t xml:space="preserve">Off. L. B. S. Marg, </w:t>
            </w:r>
            <w:proofErr w:type="spellStart"/>
            <w:r w:rsidRPr="004207D3">
              <w:rPr>
                <w:color w:val="000000"/>
              </w:rPr>
              <w:t>Kurla</w:t>
            </w:r>
            <w:proofErr w:type="spellEnd"/>
            <w:r w:rsidRPr="004207D3">
              <w:rPr>
                <w:color w:val="000000"/>
              </w:rPr>
              <w:t xml:space="preserve"> (W),</w:t>
            </w:r>
          </w:p>
          <w:p w:rsidR="004207D3" w:rsidRPr="004207D3" w:rsidRDefault="004207D3" w:rsidP="004207D3">
            <w:pPr>
              <w:jc w:val="both"/>
              <w:rPr>
                <w:color w:val="000000"/>
              </w:rPr>
            </w:pPr>
            <w:r w:rsidRPr="004207D3">
              <w:rPr>
                <w:color w:val="000000"/>
              </w:rPr>
              <w:t>Mumbai – 400 070</w:t>
            </w:r>
          </w:p>
          <w:p w:rsidR="004207D3" w:rsidRPr="00C32C2F" w:rsidRDefault="004207D3" w:rsidP="00065F3D">
            <w:pPr>
              <w:jc w:val="both"/>
              <w:rPr>
                <w:color w:val="000000"/>
              </w:rPr>
            </w:pPr>
          </w:p>
        </w:tc>
      </w:tr>
    </w:tbl>
    <w:p w:rsidR="00972999" w:rsidRPr="001D69DF" w:rsidRDefault="00972999" w:rsidP="00972999">
      <w:pPr>
        <w:autoSpaceDE w:val="0"/>
        <w:autoSpaceDN w:val="0"/>
        <w:adjustRightInd w:val="0"/>
        <w:jc w:val="both"/>
        <w:rPr>
          <w:b/>
        </w:rPr>
      </w:pPr>
    </w:p>
    <w:p w:rsidR="00863E83" w:rsidRPr="00C32C2F" w:rsidRDefault="00863E83" w:rsidP="00863E83">
      <w:pPr>
        <w:jc w:val="both"/>
        <w:rPr>
          <w:color w:val="000000"/>
        </w:rPr>
      </w:pPr>
      <w:r w:rsidRPr="00C32C2F">
        <w:rPr>
          <w:color w:val="000000"/>
        </w:rPr>
        <w:t>Process is to be adopted for the test market access to such members:</w:t>
      </w:r>
    </w:p>
    <w:p w:rsidR="00863E83" w:rsidRPr="00C32C2F" w:rsidRDefault="00D51751" w:rsidP="00147AB4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 xml:space="preserve">Empanelled </w:t>
      </w:r>
      <w:r w:rsidR="00863E83">
        <w:rPr>
          <w:color w:val="000000"/>
        </w:rPr>
        <w:t xml:space="preserve">Vendor/ASP/FISV </w:t>
      </w:r>
      <w:r w:rsidR="00BC1AF1">
        <w:rPr>
          <w:color w:val="000000"/>
        </w:rPr>
        <w:t>shall</w:t>
      </w:r>
      <w:r w:rsidR="00863E83" w:rsidRPr="00C32C2F">
        <w:rPr>
          <w:color w:val="000000"/>
        </w:rPr>
        <w:t xml:space="preserve"> apply for test market access in the format prescribed as per Annexure </w:t>
      </w:r>
      <w:r w:rsidR="00147AB4">
        <w:rPr>
          <w:color w:val="000000"/>
        </w:rPr>
        <w:t>B</w:t>
      </w:r>
      <w:r w:rsidR="00863E83" w:rsidRPr="00C32C2F">
        <w:rPr>
          <w:color w:val="000000"/>
        </w:rPr>
        <w:t xml:space="preserve"> &amp; Undertaking </w:t>
      </w:r>
      <w:r w:rsidR="00863E83">
        <w:rPr>
          <w:color w:val="000000"/>
        </w:rPr>
        <w:t xml:space="preserve">as per Annexure 4 </w:t>
      </w:r>
      <w:r w:rsidR="00147AB4">
        <w:rPr>
          <w:color w:val="000000"/>
        </w:rPr>
        <w:t xml:space="preserve">of circular </w:t>
      </w:r>
      <w:r w:rsidR="00147AB4" w:rsidRPr="00147AB4">
        <w:rPr>
          <w:color w:val="000000"/>
        </w:rPr>
        <w:t>NSE/MSD/41283 dated June 11, 2019</w:t>
      </w:r>
      <w:r w:rsidR="00147AB4">
        <w:rPr>
          <w:color w:val="000000"/>
        </w:rPr>
        <w:t xml:space="preserve"> </w:t>
      </w:r>
      <w:r w:rsidR="00863E83" w:rsidRPr="00C32C2F">
        <w:rPr>
          <w:color w:val="000000"/>
        </w:rPr>
        <w:t>and pay the charges upfront</w:t>
      </w:r>
    </w:p>
    <w:p w:rsidR="00BC1AF1" w:rsidRPr="00C32C2F" w:rsidRDefault="00BC1AF1" w:rsidP="00BC1AF1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 xml:space="preserve">Empanelled Vendor/ASP/FISV </w:t>
      </w:r>
      <w:r w:rsidRPr="00C32C2F">
        <w:rPr>
          <w:color w:val="000000"/>
        </w:rPr>
        <w:t xml:space="preserve">to seek NOC for termination of Leased Line </w:t>
      </w:r>
      <w:r w:rsidRPr="00863E83">
        <w:rPr>
          <w:color w:val="000000"/>
        </w:rPr>
        <w:t>at landing point in data center at Kohinoor site</w:t>
      </w:r>
      <w:r>
        <w:rPr>
          <w:color w:val="000000"/>
        </w:rPr>
        <w:t xml:space="preserve"> </w:t>
      </w:r>
      <w:r w:rsidRPr="00C32C2F">
        <w:rPr>
          <w:color w:val="000000"/>
        </w:rPr>
        <w:t>from NSE</w:t>
      </w:r>
    </w:p>
    <w:p w:rsidR="00863E83" w:rsidRPr="00C32C2F" w:rsidRDefault="00D51751" w:rsidP="00863E83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 xml:space="preserve">Empanelled </w:t>
      </w:r>
      <w:r w:rsidR="00863E83">
        <w:rPr>
          <w:color w:val="000000"/>
        </w:rPr>
        <w:t xml:space="preserve">Vendor/ASP/FISV </w:t>
      </w:r>
      <w:r w:rsidR="00BC1AF1">
        <w:rPr>
          <w:color w:val="000000"/>
        </w:rPr>
        <w:t>shall</w:t>
      </w:r>
      <w:r w:rsidR="00863E83" w:rsidRPr="00C32C2F">
        <w:rPr>
          <w:color w:val="000000"/>
        </w:rPr>
        <w:t xml:space="preserve"> apply for the Leased Line connectivity directly to a Service Provider</w:t>
      </w:r>
    </w:p>
    <w:p w:rsidR="00863E83" w:rsidRPr="00C32C2F" w:rsidRDefault="00863E83" w:rsidP="00863E83">
      <w:pPr>
        <w:numPr>
          <w:ilvl w:val="0"/>
          <w:numId w:val="1"/>
        </w:numPr>
        <w:jc w:val="both"/>
        <w:rPr>
          <w:color w:val="000000"/>
        </w:rPr>
      </w:pPr>
      <w:r w:rsidRPr="00C32C2F">
        <w:rPr>
          <w:color w:val="000000"/>
        </w:rPr>
        <w:t xml:space="preserve">On receipt of NOC, Service Provider to terminate the Leased Line </w:t>
      </w:r>
      <w:r w:rsidRPr="00863E83">
        <w:rPr>
          <w:color w:val="000000"/>
        </w:rPr>
        <w:t>at landing point in data center at Kohinoor site</w:t>
      </w:r>
    </w:p>
    <w:p w:rsidR="00863E83" w:rsidRPr="00C32C2F" w:rsidRDefault="00863E83" w:rsidP="00863E83">
      <w:pPr>
        <w:numPr>
          <w:ilvl w:val="0"/>
          <w:numId w:val="1"/>
        </w:numPr>
        <w:jc w:val="both"/>
        <w:rPr>
          <w:color w:val="000000"/>
        </w:rPr>
      </w:pPr>
      <w:r w:rsidRPr="00C32C2F">
        <w:rPr>
          <w:color w:val="000000"/>
        </w:rPr>
        <w:t xml:space="preserve">On commissioning of Leased Line, NSE </w:t>
      </w:r>
      <w:r w:rsidR="00E42D67">
        <w:rPr>
          <w:color w:val="000000"/>
        </w:rPr>
        <w:t>shall</w:t>
      </w:r>
      <w:r w:rsidRPr="00C32C2F">
        <w:rPr>
          <w:color w:val="000000"/>
        </w:rPr>
        <w:t xml:space="preserve"> allot IP to the Leased Line and share the same with applicant</w:t>
      </w:r>
    </w:p>
    <w:p w:rsidR="00863E83" w:rsidRPr="00C32C2F" w:rsidRDefault="00863E83" w:rsidP="00863E83">
      <w:pPr>
        <w:numPr>
          <w:ilvl w:val="0"/>
          <w:numId w:val="1"/>
        </w:numPr>
        <w:jc w:val="both"/>
        <w:rPr>
          <w:color w:val="000000"/>
        </w:rPr>
      </w:pPr>
      <w:r w:rsidRPr="00C32C2F">
        <w:rPr>
          <w:color w:val="000000"/>
        </w:rPr>
        <w:t xml:space="preserve">MSD shall create unique ‘TM Code’ and ‘User IDs’ for the </w:t>
      </w:r>
      <w:r>
        <w:rPr>
          <w:color w:val="000000"/>
        </w:rPr>
        <w:t xml:space="preserve">Vendor/ASP/FISV </w:t>
      </w:r>
      <w:r w:rsidRPr="00C32C2F">
        <w:rPr>
          <w:color w:val="000000"/>
        </w:rPr>
        <w:t xml:space="preserve">and communicate the same to </w:t>
      </w:r>
      <w:r w:rsidR="00E42D67">
        <w:rPr>
          <w:color w:val="000000"/>
        </w:rPr>
        <w:t>the applicant</w:t>
      </w:r>
      <w:r w:rsidRPr="00C32C2F">
        <w:rPr>
          <w:color w:val="000000"/>
        </w:rPr>
        <w:t xml:space="preserve"> </w:t>
      </w:r>
    </w:p>
    <w:p w:rsidR="009B0A36" w:rsidRDefault="009B0A36"/>
    <w:sectPr w:rsidR="009B0A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B1547E"/>
    <w:multiLevelType w:val="hybridMultilevel"/>
    <w:tmpl w:val="44DE8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ED"/>
    <w:rsid w:val="00011F2A"/>
    <w:rsid w:val="00022A3A"/>
    <w:rsid w:val="00043E8D"/>
    <w:rsid w:val="00053452"/>
    <w:rsid w:val="00065F3D"/>
    <w:rsid w:val="00073CD1"/>
    <w:rsid w:val="00082B46"/>
    <w:rsid w:val="00084BCA"/>
    <w:rsid w:val="0009685A"/>
    <w:rsid w:val="00097B69"/>
    <w:rsid w:val="000A1C30"/>
    <w:rsid w:val="000A3F93"/>
    <w:rsid w:val="000A5BFE"/>
    <w:rsid w:val="000B052D"/>
    <w:rsid w:val="000B5FF9"/>
    <w:rsid w:val="000E7D89"/>
    <w:rsid w:val="000F468D"/>
    <w:rsid w:val="000F6B52"/>
    <w:rsid w:val="000F7F5D"/>
    <w:rsid w:val="001011E1"/>
    <w:rsid w:val="001019FE"/>
    <w:rsid w:val="001051E6"/>
    <w:rsid w:val="00106DDE"/>
    <w:rsid w:val="00115A4F"/>
    <w:rsid w:val="00126135"/>
    <w:rsid w:val="001368E7"/>
    <w:rsid w:val="001462C5"/>
    <w:rsid w:val="00147AB4"/>
    <w:rsid w:val="00151479"/>
    <w:rsid w:val="001567F8"/>
    <w:rsid w:val="001666D6"/>
    <w:rsid w:val="001702CF"/>
    <w:rsid w:val="0017033D"/>
    <w:rsid w:val="00177C30"/>
    <w:rsid w:val="0018579D"/>
    <w:rsid w:val="00193607"/>
    <w:rsid w:val="001C37DA"/>
    <w:rsid w:val="001D3281"/>
    <w:rsid w:val="001E52AE"/>
    <w:rsid w:val="001E5635"/>
    <w:rsid w:val="001F17E6"/>
    <w:rsid w:val="001F6211"/>
    <w:rsid w:val="001F65F0"/>
    <w:rsid w:val="00212934"/>
    <w:rsid w:val="0021514D"/>
    <w:rsid w:val="002309ED"/>
    <w:rsid w:val="00237A3A"/>
    <w:rsid w:val="00244598"/>
    <w:rsid w:val="00245F34"/>
    <w:rsid w:val="00261A03"/>
    <w:rsid w:val="00263ABA"/>
    <w:rsid w:val="0026470E"/>
    <w:rsid w:val="0027787E"/>
    <w:rsid w:val="00281109"/>
    <w:rsid w:val="00283626"/>
    <w:rsid w:val="00284896"/>
    <w:rsid w:val="00284F76"/>
    <w:rsid w:val="00297E1F"/>
    <w:rsid w:val="002C7F12"/>
    <w:rsid w:val="002D2187"/>
    <w:rsid w:val="002F0D8D"/>
    <w:rsid w:val="002F690C"/>
    <w:rsid w:val="0030126A"/>
    <w:rsid w:val="00301811"/>
    <w:rsid w:val="003322D1"/>
    <w:rsid w:val="003323E2"/>
    <w:rsid w:val="003413E5"/>
    <w:rsid w:val="0034593E"/>
    <w:rsid w:val="00353935"/>
    <w:rsid w:val="00372733"/>
    <w:rsid w:val="00374DC1"/>
    <w:rsid w:val="00386142"/>
    <w:rsid w:val="0039557E"/>
    <w:rsid w:val="003A01C7"/>
    <w:rsid w:val="003A4997"/>
    <w:rsid w:val="003A5210"/>
    <w:rsid w:val="003B1C2D"/>
    <w:rsid w:val="003B35A8"/>
    <w:rsid w:val="003B5B17"/>
    <w:rsid w:val="003C510D"/>
    <w:rsid w:val="003C645F"/>
    <w:rsid w:val="003D248C"/>
    <w:rsid w:val="003F1725"/>
    <w:rsid w:val="003F2CC3"/>
    <w:rsid w:val="004072F2"/>
    <w:rsid w:val="004207D3"/>
    <w:rsid w:val="00432D7D"/>
    <w:rsid w:val="00435B44"/>
    <w:rsid w:val="00436B5E"/>
    <w:rsid w:val="00480228"/>
    <w:rsid w:val="00485F0D"/>
    <w:rsid w:val="00486C7E"/>
    <w:rsid w:val="00492377"/>
    <w:rsid w:val="004B6FD5"/>
    <w:rsid w:val="004B7C7F"/>
    <w:rsid w:val="004C4855"/>
    <w:rsid w:val="004F2048"/>
    <w:rsid w:val="0050789D"/>
    <w:rsid w:val="0052356B"/>
    <w:rsid w:val="00523D44"/>
    <w:rsid w:val="00530C80"/>
    <w:rsid w:val="0053463D"/>
    <w:rsid w:val="00535CF4"/>
    <w:rsid w:val="005368A9"/>
    <w:rsid w:val="0054098B"/>
    <w:rsid w:val="00562029"/>
    <w:rsid w:val="00563C7F"/>
    <w:rsid w:val="005663BB"/>
    <w:rsid w:val="0057468C"/>
    <w:rsid w:val="00580718"/>
    <w:rsid w:val="0058312E"/>
    <w:rsid w:val="00587486"/>
    <w:rsid w:val="005876C9"/>
    <w:rsid w:val="005A5043"/>
    <w:rsid w:val="005A7054"/>
    <w:rsid w:val="005E0A0B"/>
    <w:rsid w:val="005E1917"/>
    <w:rsid w:val="006153B4"/>
    <w:rsid w:val="006160A2"/>
    <w:rsid w:val="00654C93"/>
    <w:rsid w:val="00662EDB"/>
    <w:rsid w:val="0068165C"/>
    <w:rsid w:val="006830AF"/>
    <w:rsid w:val="0068535E"/>
    <w:rsid w:val="00690415"/>
    <w:rsid w:val="006A2125"/>
    <w:rsid w:val="006B03EB"/>
    <w:rsid w:val="006B267F"/>
    <w:rsid w:val="006C6BD8"/>
    <w:rsid w:val="006E07F5"/>
    <w:rsid w:val="006F4CE6"/>
    <w:rsid w:val="006F75D7"/>
    <w:rsid w:val="00703380"/>
    <w:rsid w:val="00710EE9"/>
    <w:rsid w:val="00715AF2"/>
    <w:rsid w:val="00733CBE"/>
    <w:rsid w:val="00735588"/>
    <w:rsid w:val="00736994"/>
    <w:rsid w:val="00740988"/>
    <w:rsid w:val="00744C84"/>
    <w:rsid w:val="0075623B"/>
    <w:rsid w:val="00764528"/>
    <w:rsid w:val="007713C6"/>
    <w:rsid w:val="00775C44"/>
    <w:rsid w:val="00777379"/>
    <w:rsid w:val="00780FF3"/>
    <w:rsid w:val="00782CC1"/>
    <w:rsid w:val="00784A42"/>
    <w:rsid w:val="0078514B"/>
    <w:rsid w:val="007B4D73"/>
    <w:rsid w:val="007B53BC"/>
    <w:rsid w:val="007C281E"/>
    <w:rsid w:val="007C5186"/>
    <w:rsid w:val="007E51E8"/>
    <w:rsid w:val="007F48D2"/>
    <w:rsid w:val="007F7061"/>
    <w:rsid w:val="00800A7E"/>
    <w:rsid w:val="00806C4E"/>
    <w:rsid w:val="00822476"/>
    <w:rsid w:val="00831D7A"/>
    <w:rsid w:val="0083436D"/>
    <w:rsid w:val="00851956"/>
    <w:rsid w:val="00860B29"/>
    <w:rsid w:val="00863E83"/>
    <w:rsid w:val="0086526F"/>
    <w:rsid w:val="0087408F"/>
    <w:rsid w:val="00894D3C"/>
    <w:rsid w:val="008962EE"/>
    <w:rsid w:val="008A6913"/>
    <w:rsid w:val="008B6886"/>
    <w:rsid w:val="008C0561"/>
    <w:rsid w:val="008D5852"/>
    <w:rsid w:val="008E223F"/>
    <w:rsid w:val="008F49D4"/>
    <w:rsid w:val="008F4B6E"/>
    <w:rsid w:val="0090409D"/>
    <w:rsid w:val="00921971"/>
    <w:rsid w:val="00922DF0"/>
    <w:rsid w:val="009242E1"/>
    <w:rsid w:val="00931F5B"/>
    <w:rsid w:val="0094379C"/>
    <w:rsid w:val="0094778D"/>
    <w:rsid w:val="00952015"/>
    <w:rsid w:val="00952F53"/>
    <w:rsid w:val="00960FFC"/>
    <w:rsid w:val="00972999"/>
    <w:rsid w:val="00972CBD"/>
    <w:rsid w:val="009730BE"/>
    <w:rsid w:val="0097512F"/>
    <w:rsid w:val="00980D18"/>
    <w:rsid w:val="009A0CF4"/>
    <w:rsid w:val="009A3751"/>
    <w:rsid w:val="009A379C"/>
    <w:rsid w:val="009B002D"/>
    <w:rsid w:val="009B0A36"/>
    <w:rsid w:val="009B3CA4"/>
    <w:rsid w:val="009B5270"/>
    <w:rsid w:val="009C0AAB"/>
    <w:rsid w:val="009E0E21"/>
    <w:rsid w:val="009E10C5"/>
    <w:rsid w:val="00A1173F"/>
    <w:rsid w:val="00A33C20"/>
    <w:rsid w:val="00A45E1F"/>
    <w:rsid w:val="00A67DDE"/>
    <w:rsid w:val="00A76F39"/>
    <w:rsid w:val="00A777D8"/>
    <w:rsid w:val="00A812CE"/>
    <w:rsid w:val="00A90DE7"/>
    <w:rsid w:val="00A96B4B"/>
    <w:rsid w:val="00AA3479"/>
    <w:rsid w:val="00AA5C22"/>
    <w:rsid w:val="00AB02A1"/>
    <w:rsid w:val="00AB0AF8"/>
    <w:rsid w:val="00AD1D09"/>
    <w:rsid w:val="00AD27B5"/>
    <w:rsid w:val="00AD366B"/>
    <w:rsid w:val="00AE2102"/>
    <w:rsid w:val="00AE70DB"/>
    <w:rsid w:val="00B06AEC"/>
    <w:rsid w:val="00B26FAB"/>
    <w:rsid w:val="00B4722E"/>
    <w:rsid w:val="00B60764"/>
    <w:rsid w:val="00B630CF"/>
    <w:rsid w:val="00B63879"/>
    <w:rsid w:val="00B64DC0"/>
    <w:rsid w:val="00B7337C"/>
    <w:rsid w:val="00B76E0A"/>
    <w:rsid w:val="00B843CC"/>
    <w:rsid w:val="00B861BF"/>
    <w:rsid w:val="00B90109"/>
    <w:rsid w:val="00BA2FBD"/>
    <w:rsid w:val="00BA6C44"/>
    <w:rsid w:val="00BB11DA"/>
    <w:rsid w:val="00BB27D3"/>
    <w:rsid w:val="00BC1AF1"/>
    <w:rsid w:val="00BD2761"/>
    <w:rsid w:val="00BE0D32"/>
    <w:rsid w:val="00BE28FF"/>
    <w:rsid w:val="00BE40CF"/>
    <w:rsid w:val="00BE77A7"/>
    <w:rsid w:val="00BF36A5"/>
    <w:rsid w:val="00C12607"/>
    <w:rsid w:val="00C32FB3"/>
    <w:rsid w:val="00C34B4E"/>
    <w:rsid w:val="00C40913"/>
    <w:rsid w:val="00C63A86"/>
    <w:rsid w:val="00C660FB"/>
    <w:rsid w:val="00C72D2C"/>
    <w:rsid w:val="00C80933"/>
    <w:rsid w:val="00C85759"/>
    <w:rsid w:val="00C85B68"/>
    <w:rsid w:val="00C972D0"/>
    <w:rsid w:val="00CA610F"/>
    <w:rsid w:val="00CA6816"/>
    <w:rsid w:val="00CB207C"/>
    <w:rsid w:val="00CB6DF9"/>
    <w:rsid w:val="00CC7D3F"/>
    <w:rsid w:val="00CD5028"/>
    <w:rsid w:val="00CE35CC"/>
    <w:rsid w:val="00CF1D64"/>
    <w:rsid w:val="00CF369E"/>
    <w:rsid w:val="00CF39C1"/>
    <w:rsid w:val="00D01250"/>
    <w:rsid w:val="00D04B93"/>
    <w:rsid w:val="00D1363A"/>
    <w:rsid w:val="00D323EF"/>
    <w:rsid w:val="00D437CA"/>
    <w:rsid w:val="00D454D3"/>
    <w:rsid w:val="00D51751"/>
    <w:rsid w:val="00D53539"/>
    <w:rsid w:val="00D57280"/>
    <w:rsid w:val="00D57610"/>
    <w:rsid w:val="00D57A01"/>
    <w:rsid w:val="00D732DB"/>
    <w:rsid w:val="00D7552C"/>
    <w:rsid w:val="00D855A7"/>
    <w:rsid w:val="00D931DF"/>
    <w:rsid w:val="00D9763C"/>
    <w:rsid w:val="00DD645D"/>
    <w:rsid w:val="00DD771B"/>
    <w:rsid w:val="00DE0186"/>
    <w:rsid w:val="00DF454C"/>
    <w:rsid w:val="00DF61E7"/>
    <w:rsid w:val="00E02968"/>
    <w:rsid w:val="00E04D60"/>
    <w:rsid w:val="00E207E2"/>
    <w:rsid w:val="00E25F1A"/>
    <w:rsid w:val="00E37328"/>
    <w:rsid w:val="00E41D88"/>
    <w:rsid w:val="00E42D67"/>
    <w:rsid w:val="00E60815"/>
    <w:rsid w:val="00E64059"/>
    <w:rsid w:val="00E65FBF"/>
    <w:rsid w:val="00E70EE9"/>
    <w:rsid w:val="00EA12C5"/>
    <w:rsid w:val="00EA3D76"/>
    <w:rsid w:val="00EB153A"/>
    <w:rsid w:val="00EB1640"/>
    <w:rsid w:val="00EB29C3"/>
    <w:rsid w:val="00EC023B"/>
    <w:rsid w:val="00EC4BA1"/>
    <w:rsid w:val="00EC6458"/>
    <w:rsid w:val="00ED03B2"/>
    <w:rsid w:val="00ED3E1B"/>
    <w:rsid w:val="00EE331F"/>
    <w:rsid w:val="00EE71B2"/>
    <w:rsid w:val="00EF1A07"/>
    <w:rsid w:val="00F23499"/>
    <w:rsid w:val="00F2399B"/>
    <w:rsid w:val="00F412A8"/>
    <w:rsid w:val="00F513F1"/>
    <w:rsid w:val="00F5286B"/>
    <w:rsid w:val="00F53B91"/>
    <w:rsid w:val="00F5467E"/>
    <w:rsid w:val="00F66A81"/>
    <w:rsid w:val="00F67D58"/>
    <w:rsid w:val="00F711D2"/>
    <w:rsid w:val="00F800C0"/>
    <w:rsid w:val="00F81A1D"/>
    <w:rsid w:val="00FC4E8D"/>
    <w:rsid w:val="00FC71FE"/>
    <w:rsid w:val="00FD11E1"/>
    <w:rsid w:val="00FD7280"/>
    <w:rsid w:val="00FF3971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6F9C58-A3B0-487B-ABE7-9E0718B2D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2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29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207D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11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1D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Bharat Gandhi (MSM)</dc:creator>
  <cp:keywords/>
  <dc:description/>
  <cp:lastModifiedBy>Bharat Gandhi (MSD)</cp:lastModifiedBy>
  <cp:revision>13</cp:revision>
  <cp:lastPrinted>2019-12-16T10:31:00Z</cp:lastPrinted>
  <dcterms:created xsi:type="dcterms:W3CDTF">2019-05-14T12:33:00Z</dcterms:created>
  <dcterms:modified xsi:type="dcterms:W3CDTF">2019-12-16T10:32:00Z</dcterms:modified>
</cp:coreProperties>
</file>